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32C" w:rsidRDefault="00F539FA" w:rsidP="00E1732C">
      <w:pPr>
        <w:pStyle w:val="paragraph"/>
        <w:spacing w:before="0" w:beforeAutospacing="0" w:after="0" w:afterAutospacing="0"/>
        <w:jc w:val="center"/>
        <w:textAlignment w:val="baseline"/>
        <w:rPr>
          <w:rStyle w:val="normaltextrun"/>
          <w:b/>
          <w:bCs/>
          <w:sz w:val="32"/>
        </w:rPr>
      </w:pPr>
      <w:r w:rsidRPr="00F539FA">
        <w:rPr>
          <w:b/>
          <w:noProof/>
          <w:color w:val="000000"/>
        </w:rPr>
        <w:drawing>
          <wp:inline distT="0" distB="0" distL="0" distR="0">
            <wp:extent cx="5940425" cy="8168084"/>
            <wp:effectExtent l="0" t="0" r="0" b="0"/>
            <wp:docPr id="1" name="Рисунок 1" descr="C:\Users\Залина\Pictures\2024-04-2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лина\Pictures\2024-04-24\0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E1732C" w:rsidRDefault="00E1732C" w:rsidP="00E1732C">
      <w:pPr>
        <w:pStyle w:val="paragraph"/>
        <w:spacing w:before="0" w:beforeAutospacing="0" w:after="0" w:afterAutospacing="0"/>
        <w:jc w:val="center"/>
        <w:textAlignment w:val="baseline"/>
        <w:rPr>
          <w:rStyle w:val="normaltextrun"/>
          <w:b/>
          <w:bCs/>
          <w:sz w:val="32"/>
        </w:rPr>
      </w:pPr>
    </w:p>
    <w:p w:rsidR="00F539FA" w:rsidRDefault="00F539FA" w:rsidP="00E1732C">
      <w:pPr>
        <w:pStyle w:val="paragraph"/>
        <w:spacing w:before="0" w:beforeAutospacing="0" w:after="0" w:afterAutospacing="0"/>
        <w:jc w:val="center"/>
        <w:textAlignment w:val="baseline"/>
        <w:rPr>
          <w:rStyle w:val="normaltextrun"/>
          <w:b/>
          <w:bCs/>
          <w:sz w:val="36"/>
        </w:rPr>
      </w:pPr>
    </w:p>
    <w:p w:rsidR="00F539FA" w:rsidRDefault="00F539FA" w:rsidP="00E1732C">
      <w:pPr>
        <w:pStyle w:val="paragraph"/>
        <w:spacing w:before="0" w:beforeAutospacing="0" w:after="0" w:afterAutospacing="0"/>
        <w:jc w:val="center"/>
        <w:textAlignment w:val="baseline"/>
        <w:rPr>
          <w:rStyle w:val="normaltextrun"/>
          <w:b/>
          <w:bCs/>
          <w:sz w:val="36"/>
        </w:rPr>
      </w:pPr>
    </w:p>
    <w:p w:rsidR="00F539FA" w:rsidRDefault="00F539FA" w:rsidP="00E1732C">
      <w:pPr>
        <w:pStyle w:val="paragraph"/>
        <w:spacing w:before="0" w:beforeAutospacing="0" w:after="0" w:afterAutospacing="0"/>
        <w:jc w:val="center"/>
        <w:textAlignment w:val="baseline"/>
        <w:rPr>
          <w:rStyle w:val="normaltextrun"/>
          <w:b/>
          <w:bCs/>
          <w:sz w:val="36"/>
        </w:rPr>
      </w:pPr>
    </w:p>
    <w:p w:rsidR="00E1732C" w:rsidRPr="00E1732C" w:rsidRDefault="00E1732C" w:rsidP="00E1732C">
      <w:pPr>
        <w:pStyle w:val="paragraph"/>
        <w:spacing w:before="0" w:beforeAutospacing="0" w:after="0" w:afterAutospacing="0"/>
        <w:jc w:val="center"/>
        <w:textAlignment w:val="baseline"/>
        <w:rPr>
          <w:rStyle w:val="normaltextrun"/>
          <w:b/>
          <w:bCs/>
          <w:sz w:val="36"/>
        </w:rPr>
      </w:pPr>
      <w:r w:rsidRPr="00E1732C">
        <w:rPr>
          <w:rStyle w:val="normaltextrun"/>
          <w:b/>
          <w:bCs/>
          <w:sz w:val="36"/>
        </w:rPr>
        <w:t xml:space="preserve">Положение </w:t>
      </w:r>
    </w:p>
    <w:p w:rsidR="00E1732C" w:rsidRDefault="00E1732C" w:rsidP="00E1732C">
      <w:pPr>
        <w:pStyle w:val="paragraph"/>
        <w:spacing w:before="0" w:beforeAutospacing="0" w:after="0" w:afterAutospacing="0"/>
        <w:jc w:val="center"/>
        <w:textAlignment w:val="baseline"/>
        <w:rPr>
          <w:rStyle w:val="normaltextrun"/>
          <w:b/>
          <w:bCs/>
          <w:sz w:val="28"/>
        </w:rPr>
      </w:pPr>
      <w:r w:rsidRPr="00E1732C">
        <w:rPr>
          <w:rStyle w:val="normaltextrun"/>
          <w:b/>
          <w:bCs/>
          <w:sz w:val="28"/>
        </w:rPr>
        <w:t xml:space="preserve">о антикоррупционной политике муниципального бюджетного дошкольного </w:t>
      </w:r>
      <w:proofErr w:type="gramStart"/>
      <w:r w:rsidRPr="00E1732C">
        <w:rPr>
          <w:rStyle w:val="normaltextrun"/>
          <w:b/>
          <w:bCs/>
          <w:sz w:val="28"/>
        </w:rPr>
        <w:t>учреждения  «</w:t>
      </w:r>
      <w:proofErr w:type="gramEnd"/>
      <w:r w:rsidRPr="00E1732C">
        <w:rPr>
          <w:rStyle w:val="normaltextrun"/>
          <w:b/>
          <w:bCs/>
          <w:sz w:val="28"/>
        </w:rPr>
        <w:t>Детский сад №</w:t>
      </w:r>
      <w:r w:rsidR="005B08A8">
        <w:rPr>
          <w:rStyle w:val="normaltextrun"/>
          <w:b/>
          <w:bCs/>
          <w:sz w:val="28"/>
        </w:rPr>
        <w:t xml:space="preserve">12 </w:t>
      </w:r>
      <w:r w:rsidRPr="00E1732C">
        <w:rPr>
          <w:rStyle w:val="normaltextrun"/>
          <w:b/>
          <w:bCs/>
          <w:sz w:val="28"/>
        </w:rPr>
        <w:t xml:space="preserve"> г.</w:t>
      </w:r>
      <w:r w:rsidR="005B08A8">
        <w:rPr>
          <w:rStyle w:val="normaltextrun"/>
          <w:b/>
          <w:bCs/>
          <w:sz w:val="28"/>
        </w:rPr>
        <w:t xml:space="preserve"> </w:t>
      </w:r>
      <w:r w:rsidRPr="00E1732C">
        <w:rPr>
          <w:rStyle w:val="normaltextrun"/>
          <w:b/>
          <w:bCs/>
          <w:sz w:val="28"/>
        </w:rPr>
        <w:t xml:space="preserve">Беслана» </w:t>
      </w:r>
    </w:p>
    <w:p w:rsidR="00E1732C" w:rsidRPr="00E1732C" w:rsidRDefault="00E1732C" w:rsidP="00E1732C">
      <w:pPr>
        <w:pStyle w:val="paragraph"/>
        <w:spacing w:before="0" w:beforeAutospacing="0" w:after="0" w:afterAutospacing="0"/>
        <w:jc w:val="center"/>
        <w:textAlignment w:val="baseline"/>
        <w:rPr>
          <w:rStyle w:val="normaltextrun"/>
          <w:b/>
          <w:bCs/>
          <w:sz w:val="28"/>
        </w:rPr>
      </w:pPr>
      <w:r w:rsidRPr="00E1732C">
        <w:rPr>
          <w:rStyle w:val="normaltextrun"/>
          <w:b/>
          <w:bCs/>
          <w:sz w:val="28"/>
        </w:rPr>
        <w:t>Правобережного района РСО - Алания</w:t>
      </w:r>
    </w:p>
    <w:p w:rsidR="00E1732C" w:rsidRPr="00E1732C" w:rsidRDefault="00E1732C" w:rsidP="00E1732C">
      <w:pPr>
        <w:pStyle w:val="paragraph"/>
        <w:spacing w:before="0" w:beforeAutospacing="0" w:after="0" w:afterAutospacing="0"/>
        <w:textAlignment w:val="baseline"/>
        <w:rPr>
          <w:rFonts w:ascii="Segoe UI" w:hAnsi="Segoe UI" w:cs="Segoe UI"/>
          <w:sz w:val="12"/>
          <w:szCs w:val="13"/>
        </w:rPr>
      </w:pPr>
      <w:r w:rsidRPr="00E1732C">
        <w:rPr>
          <w:rStyle w:val="normaltextrun"/>
          <w:b/>
          <w:bCs/>
        </w:rPr>
        <w:t>1. Общие положения</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 xml:space="preserve">1.1. Настоящая Антикоррупционная политика (далее – Политика) является базовым документом Муниципального бюджетного дошкольного образовательного учреждения «Детский сад № </w:t>
      </w:r>
      <w:proofErr w:type="gramStart"/>
      <w:r w:rsidR="005B08A8">
        <w:rPr>
          <w:rStyle w:val="normaltextrun"/>
        </w:rPr>
        <w:t xml:space="preserve">12 </w:t>
      </w:r>
      <w:r>
        <w:rPr>
          <w:rStyle w:val="normaltextrun"/>
        </w:rPr>
        <w:t> г.</w:t>
      </w:r>
      <w:proofErr w:type="gramEnd"/>
      <w:r w:rsidR="005B08A8">
        <w:rPr>
          <w:rStyle w:val="normaltextrun"/>
        </w:rPr>
        <w:t xml:space="preserve"> </w:t>
      </w:r>
      <w:r>
        <w:rPr>
          <w:rStyle w:val="normaltextrun"/>
        </w:rPr>
        <w:t>Беслана» Правобережного района Республики Северная Осетия - Алания (далее — Учреждение), определяющим ключевые принципы и требования, направленные на предотвращение коррупции и соблюдение норм применяемого антикоррупционного законодательства, работниками и иными лицами, которые могут действовать от имени ДОУ. </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1.2. Политика разработана в соответствии со следующими нормативными документами:</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Гражданским кодексом Российской Федерации (часть первая) от 30.11.1994 № 51-ФЗ </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Уголовным кодексом Российской Федерации от 13.06.1996 № 63-ФЗ;</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Трудовым кодексом Российской Федерации от 30.12.2001 № 197-ФЗ;</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Федеральным законом от 29.12.2012 № 273-ФЗ "Об образовании в Российской Федерации";</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Федеральным законом от 25.12.2008 № 273-ФЗ "О противодействии коррупции";</w:t>
      </w:r>
      <w:r>
        <w:rPr>
          <w:rStyle w:val="eop"/>
        </w:rPr>
        <w:t> </w:t>
      </w:r>
    </w:p>
    <w:p w:rsidR="00E1732C" w:rsidRDefault="00E1732C" w:rsidP="00E1732C">
      <w:pPr>
        <w:pStyle w:val="paragraph"/>
        <w:spacing w:before="0" w:beforeAutospacing="0" w:after="0" w:afterAutospacing="0"/>
        <w:ind w:left="305"/>
        <w:jc w:val="both"/>
        <w:textAlignment w:val="baseline"/>
        <w:rPr>
          <w:rStyle w:val="eop"/>
        </w:rPr>
      </w:pPr>
      <w:r>
        <w:rPr>
          <w:rStyle w:val="normaltextrun"/>
        </w:rPr>
        <w:t>• Федеральным законом от 03.11.2006 № 174-ФЗ"Об автономных учреждениях"</w:t>
      </w:r>
      <w:r>
        <w:rPr>
          <w:rStyle w:val="textrun"/>
          <w:rFonts w:ascii="Calibri" w:hAnsi="Calibri" w:cs="Calibri"/>
          <w:sz w:val="17"/>
          <w:szCs w:val="17"/>
          <w:vertAlign w:val="superscript"/>
        </w:rPr>
        <w:t>1</w:t>
      </w:r>
      <w:r>
        <w:rPr>
          <w:rStyle w:val="normaltextrun"/>
        </w:rPr>
        <w:t>;</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b/>
          <w:bCs/>
        </w:rPr>
        <w:t>2. Цели и задачи внедрения антикоррупционной политики ДОУ</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2.1. Политика отражает приверженность ДОУ и ее руководства высоким этическим стандартам организации образовательной деятельности для совершенствования корпоративной культуры, следования лучшим практикам корпоративного управления и поддержания деловой репутации ДОУ на должном уровне. </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2.2. МБДОУ ставит перед собой цели: </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минимизировать риск вовлечения работников независимо от занимаемой должности в коррупционную деятельность;</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сформировать у работников и иных лиц единообразное понимание Политики;</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обобщить и разъяснить основные требования антикоррупционного законодательства,</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которые могут применяться к ДОУ и работникам;</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установить обязанность работников ДОУ знать и соблюдать принципы и требования настоящей Политики, ключевые нормы применимого антикоррупционного законодательства, а также адекватные процедуры по предотвращению коррупции;</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xml:space="preserve">• обобщить и разъяснить основные требования антикоррупционного </w:t>
      </w:r>
      <w:proofErr w:type="gramStart"/>
      <w:r>
        <w:rPr>
          <w:rStyle w:val="normaltextrun"/>
        </w:rPr>
        <w:t>законодательства ,которые</w:t>
      </w:r>
      <w:proofErr w:type="gramEnd"/>
      <w:r>
        <w:rPr>
          <w:rStyle w:val="normaltextrun"/>
        </w:rPr>
        <w:t xml:space="preserve"> могут применяться в отношении ДОУ.</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b/>
          <w:bCs/>
        </w:rPr>
        <w:t>3. В антикоррупционной политике ОО используются следующие понятия и определения</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3.1. Коррупция – злоупотребление должностным положением, дача взятки, получение взятки, злоупотребление полномочиями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3.2. Противодействие коррупции</w:t>
      </w:r>
      <w:r>
        <w:rPr>
          <w:rStyle w:val="normaltextrun"/>
          <w:i/>
          <w:iCs/>
        </w:rPr>
        <w:t> –</w:t>
      </w:r>
      <w:r>
        <w:rPr>
          <w:rStyle w:val="normaltextrun"/>
        </w:rPr>
        <w:t xml:space="preserve"> деятельность федеральных органов государственной власти, органов государственной власти субъектов РФ, органов местного самоуправления, </w:t>
      </w:r>
      <w:r>
        <w:rPr>
          <w:rStyle w:val="normaltextrun"/>
        </w:rPr>
        <w:lastRenderedPageBreak/>
        <w:t>институтов гражданского общества, организаций и физических лиц в пределах их полномочий:</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по предупреждению коррупции, в т. ч. по выявлению и последующему устранению причин коррупции (профилактика коррупции);</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выявлению, предупреждению, пресечению, раскрытию и расследованию коррупционных правонарушений (борьба с коррупцией);</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минимизации и (или) ликвидации последствий коррупционных правонарушений.</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3.3. Взятка – получение должностным лицом лично или через посредника денег, ценных бумаг, иного имущества либо в виде незаконного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действия(бездействие) входят в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3.4. Конфликт интересов педагогического работника –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w:t>
      </w:r>
      <w:r>
        <w:rPr>
          <w:rStyle w:val="eop"/>
        </w:rPr>
        <w:t> </w:t>
      </w:r>
    </w:p>
    <w:p w:rsidR="00E1732C" w:rsidRDefault="00E1732C" w:rsidP="00E1732C">
      <w:pPr>
        <w:pStyle w:val="paragraph"/>
        <w:spacing w:before="0" w:beforeAutospacing="0" w:after="0" w:afterAutospacing="0"/>
        <w:jc w:val="both"/>
        <w:textAlignment w:val="baseline"/>
        <w:rPr>
          <w:rStyle w:val="eop"/>
        </w:rPr>
      </w:pPr>
      <w:r>
        <w:rPr>
          <w:rStyle w:val="normaltextrun"/>
        </w:rPr>
        <w:t>3.5. Личная заинтересованность работника ДОУ, связанная с возможностью получения работником ДОУ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b/>
          <w:bCs/>
        </w:rPr>
        <w:t>4. Основные принципы антикоррупционной деятельности М</w:t>
      </w:r>
      <w:r w:rsidR="005B08A8">
        <w:rPr>
          <w:rStyle w:val="normaltextrun"/>
          <w:b/>
          <w:bCs/>
        </w:rPr>
        <w:t>Б</w:t>
      </w:r>
      <w:r>
        <w:rPr>
          <w:rStyle w:val="normaltextrun"/>
          <w:b/>
          <w:bCs/>
        </w:rPr>
        <w:t>ДОУ</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4.1. Принцип соответствия антикоррупционной деятельности ДОУ действующему законодательству и общепринятым принципам права. Соответствие реализуемых антикоррупционных мероприятий Конституции РФ, заключенным Российской Федерацией международным договорам, законодательству РФ и иным нормативным правовым актам, применимым к ДОУ.</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4.2. Принцип личного примера руководства. Ключевая роль руководства ДОУ в формировании культуры нетерпимости к коррупции и в создании внутри организационной системы предупреждения и противодействия коррупции.</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4.3. Принцип вовлеченности работников. Информированность работников ДОУ о положениях антикоррупционного законодательства и их активное участие в формировании и реализации антикоррупционных стандартов и процедур.</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4.4. Принцип соразмерности антикоррупционных процедур риску коррупции. Разработка и выполнение комплекса мероприятий, позволяющих снизить вероятность вовлечения ДОУ, ее руководителей и работников в коррупционную деятельность, осуществляется с учетом существующих в деятельности ДОУ коррупционных рисков.</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4.5. Принцип эффективности антикоррупционных процедур. Применение в ДОУ таких антикоррупционных мероприятий, которые имеют низкую стоимость, обеспечивают простоту реализации и приносят значимый результат.</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4.6. Принцип ответственности и неотвратимости наказания. Неотвратимость наказания для работников ДОУ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ДОУ за реализацию внутриорганизационной Политики.</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lastRenderedPageBreak/>
        <w:t>4.7. Принцип постоянного контроля и регулярного мониторинга. Регулярное осуществление мониторинга эффективности внедренных антикоррупционных стандартов и процедур, а также контроля за их исполнением.</w:t>
      </w:r>
      <w:r>
        <w:rPr>
          <w:rStyle w:val="eop"/>
        </w:rPr>
        <w:t> </w:t>
      </w:r>
    </w:p>
    <w:p w:rsidR="00E1732C" w:rsidRDefault="00E1732C" w:rsidP="00E1732C">
      <w:pPr>
        <w:pStyle w:val="paragraph"/>
        <w:spacing w:before="0" w:beforeAutospacing="0" w:after="0" w:afterAutospacing="0"/>
        <w:textAlignment w:val="baseline"/>
        <w:rPr>
          <w:rFonts w:ascii="Segoe UI" w:hAnsi="Segoe UI" w:cs="Segoe UI"/>
          <w:sz w:val="13"/>
          <w:szCs w:val="13"/>
        </w:rPr>
      </w:pPr>
      <w:r>
        <w:rPr>
          <w:rStyle w:val="eop"/>
        </w:rPr>
        <w:t> </w:t>
      </w:r>
    </w:p>
    <w:p w:rsidR="00E1732C" w:rsidRDefault="00E1732C" w:rsidP="00E1732C">
      <w:pPr>
        <w:pStyle w:val="paragraph"/>
        <w:spacing w:before="0" w:beforeAutospacing="0" w:after="0" w:afterAutospacing="0"/>
        <w:textAlignment w:val="baseline"/>
        <w:rPr>
          <w:rFonts w:ascii="Segoe UI" w:hAnsi="Segoe UI" w:cs="Segoe UI"/>
          <w:sz w:val="13"/>
          <w:szCs w:val="13"/>
        </w:rPr>
      </w:pPr>
      <w:r>
        <w:rPr>
          <w:rStyle w:val="normaltextrun"/>
          <w:b/>
          <w:bCs/>
        </w:rPr>
        <w:t>5. Область применения антикоррупционной политики и круг лиц, попадающих под ее действие</w:t>
      </w:r>
      <w:r>
        <w:rPr>
          <w:rStyle w:val="eop"/>
        </w:rPr>
        <w:t> </w:t>
      </w:r>
    </w:p>
    <w:p w:rsidR="00E1732C" w:rsidRDefault="00E1732C" w:rsidP="00E1732C">
      <w:pPr>
        <w:pStyle w:val="paragraph"/>
        <w:spacing w:before="0" w:beforeAutospacing="0" w:after="0" w:afterAutospacing="0"/>
        <w:textAlignment w:val="baseline"/>
        <w:rPr>
          <w:rFonts w:ascii="Segoe UI" w:hAnsi="Segoe UI" w:cs="Segoe UI"/>
          <w:sz w:val="13"/>
          <w:szCs w:val="13"/>
        </w:rPr>
      </w:pPr>
      <w:r>
        <w:rPr>
          <w:rStyle w:val="normaltextrun"/>
        </w:rPr>
        <w:t>В круг лиц, попадающих под действие Политики, входят работники ДОУ, состоящие с ней в трудовых отношениях вне зависимости от занимаемой должности и выполняемых функций. Политика может закреплять случаи и условия, при которых ее действие распространяется и на других лиц, например, физических и (или) юридических лиц, с которыми ДОУ вступает в иные договорные отношения. При этом необходимо учитывать, что эти случаи, условия и обязательства также должны быть закреплены в договорах, заключаемых ДОУ с контрагентами.</w:t>
      </w:r>
      <w:r>
        <w:rPr>
          <w:rStyle w:val="eop"/>
        </w:rPr>
        <w:t> </w:t>
      </w:r>
    </w:p>
    <w:p w:rsidR="00E1732C" w:rsidRDefault="00E1732C" w:rsidP="00E1732C">
      <w:pPr>
        <w:pStyle w:val="paragraph"/>
        <w:spacing w:before="0" w:beforeAutospacing="0" w:after="0" w:afterAutospacing="0"/>
        <w:textAlignment w:val="baseline"/>
        <w:rPr>
          <w:rFonts w:ascii="Segoe UI" w:hAnsi="Segoe UI" w:cs="Segoe UI"/>
          <w:sz w:val="13"/>
          <w:szCs w:val="13"/>
        </w:rPr>
      </w:pP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b/>
          <w:bCs/>
        </w:rPr>
        <w:t>6. Обязанности работников М</w:t>
      </w:r>
      <w:r w:rsidR="005B08A8">
        <w:rPr>
          <w:rStyle w:val="normaltextrun"/>
          <w:b/>
          <w:bCs/>
        </w:rPr>
        <w:t>Б</w:t>
      </w:r>
      <w:r>
        <w:rPr>
          <w:rStyle w:val="normaltextrun"/>
          <w:b/>
          <w:bCs/>
        </w:rPr>
        <w:t>ДОУ, связанные с предупреждением и противодействием коррупции</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6.1. Работникам необходимо воздерживаться от совершения и (или) участия в совершении коррупционных правонарушений в интересах или от имени ДОУ.</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6.2.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ОО.</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6.3. Незамедлительно информировать заведующего ДОУ о случаях склонения работника к совершению коррупционных правонарушений.</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6.4. Незамедлительно информировать заведующего ДОУ о ставшей известной работнику информации о случаях совершения коррупционных правонарушений другими работниками, контрагентами ДОУ или иными лицами.</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6.5. Сообщить заведующему ДОУ или иному ответственному лицу о возможности возникновения либо возникшем у работника конфликте интересов.</w:t>
      </w:r>
      <w:r>
        <w:rPr>
          <w:rStyle w:val="eop"/>
        </w:rPr>
        <w:t> </w:t>
      </w:r>
    </w:p>
    <w:p w:rsidR="00E1732C" w:rsidRDefault="00E1732C" w:rsidP="00E1732C">
      <w:pPr>
        <w:pStyle w:val="paragraph"/>
        <w:spacing w:before="0" w:beforeAutospacing="0" w:after="0" w:afterAutospacing="0"/>
        <w:textAlignment w:val="baseline"/>
        <w:rPr>
          <w:rFonts w:ascii="Segoe UI" w:hAnsi="Segoe UI" w:cs="Segoe UI"/>
          <w:sz w:val="13"/>
          <w:szCs w:val="13"/>
        </w:rPr>
      </w:pPr>
      <w:r>
        <w:rPr>
          <w:rStyle w:val="eop"/>
        </w:rPr>
        <w:t> </w:t>
      </w:r>
    </w:p>
    <w:p w:rsidR="00E1732C" w:rsidRDefault="00E1732C" w:rsidP="00E1732C">
      <w:pPr>
        <w:pStyle w:val="paragraph"/>
        <w:spacing w:before="0" w:beforeAutospacing="0" w:after="0" w:afterAutospacing="0"/>
        <w:textAlignment w:val="baseline"/>
        <w:rPr>
          <w:rFonts w:ascii="Segoe UI" w:hAnsi="Segoe UI" w:cs="Segoe UI"/>
          <w:sz w:val="13"/>
          <w:szCs w:val="13"/>
        </w:rPr>
      </w:pPr>
      <w:r>
        <w:rPr>
          <w:rStyle w:val="normaltextrun"/>
          <w:b/>
          <w:bCs/>
        </w:rPr>
        <w:t>7. Перечень реализуемых ДОУ антикоррупционных мероприятий, стандартов и процедур и порядок их выполнения.</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7.1. Нормативное обеспечение, закрепление стандартов поведения и декларация намерений предполагает:</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разработку и внедрение локального акта – Положение о комиссии по урегулированию споров между участниками образовательных отношений;</w:t>
      </w:r>
      <w:r>
        <w:rPr>
          <w:rStyle w:val="eop"/>
        </w:rPr>
        <w:t> </w:t>
      </w:r>
    </w:p>
    <w:p w:rsidR="00E1732C" w:rsidRDefault="00E1732C" w:rsidP="00E1732C">
      <w:pPr>
        <w:pStyle w:val="paragraph"/>
        <w:spacing w:before="0" w:beforeAutospacing="0" w:after="0" w:afterAutospacing="0"/>
        <w:ind w:left="305"/>
        <w:textAlignment w:val="baseline"/>
        <w:rPr>
          <w:rFonts w:ascii="Segoe UI" w:hAnsi="Segoe UI" w:cs="Segoe UI"/>
          <w:sz w:val="13"/>
          <w:szCs w:val="13"/>
        </w:rPr>
      </w:pPr>
      <w:r>
        <w:rPr>
          <w:rStyle w:val="normaltextrun"/>
        </w:rPr>
        <w:t xml:space="preserve">• введение в договоры, связанные с хозяйственной деятельностью ДОУ, стандартной </w:t>
      </w:r>
      <w:bookmarkStart w:id="0" w:name="_GoBack"/>
      <w:bookmarkEnd w:id="0"/>
      <w:r>
        <w:rPr>
          <w:rStyle w:val="normaltextrun"/>
        </w:rPr>
        <w:t>антикоррупционной оговорки;</w:t>
      </w:r>
      <w:r>
        <w:rPr>
          <w:rStyle w:val="eop"/>
        </w:rPr>
        <w:t> </w:t>
      </w:r>
    </w:p>
    <w:p w:rsidR="00E1732C" w:rsidRDefault="00E1732C" w:rsidP="00E1732C">
      <w:pPr>
        <w:pStyle w:val="paragraph"/>
        <w:spacing w:before="0" w:beforeAutospacing="0" w:after="0" w:afterAutospacing="0"/>
        <w:ind w:left="305"/>
        <w:textAlignment w:val="baseline"/>
        <w:rPr>
          <w:rFonts w:ascii="Segoe UI" w:hAnsi="Segoe UI" w:cs="Segoe UI"/>
          <w:sz w:val="13"/>
          <w:szCs w:val="13"/>
        </w:rPr>
      </w:pPr>
      <w:r>
        <w:rPr>
          <w:rStyle w:val="normaltextrun"/>
          <w:b/>
          <w:bCs/>
        </w:rPr>
        <w:t>• </w:t>
      </w:r>
      <w:r>
        <w:rPr>
          <w:rStyle w:val="normaltextrun"/>
        </w:rPr>
        <w:t>введение антикоррупционных положений в трудовые договоры работников.</w:t>
      </w:r>
      <w:r>
        <w:rPr>
          <w:rStyle w:val="eop"/>
        </w:rPr>
        <w:t> </w:t>
      </w:r>
    </w:p>
    <w:p w:rsidR="00E1732C" w:rsidRDefault="00E1732C" w:rsidP="00E1732C">
      <w:pPr>
        <w:pStyle w:val="paragraph"/>
        <w:spacing w:before="0" w:beforeAutospacing="0" w:after="0" w:afterAutospacing="0"/>
        <w:textAlignment w:val="baseline"/>
        <w:rPr>
          <w:rFonts w:ascii="Segoe UI" w:hAnsi="Segoe UI" w:cs="Segoe UI"/>
          <w:sz w:val="13"/>
          <w:szCs w:val="13"/>
        </w:rPr>
      </w:pPr>
      <w:r>
        <w:rPr>
          <w:rStyle w:val="normaltextrun"/>
        </w:rPr>
        <w:t>7.2. Разработка и введение специальных антикоррупционных процедур включает:</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информирование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т.п.);</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информирование работодателя о ставшей известной работнику информации о случаях совершения коррупционных правонарушений другими работниками, контрагентами ДОУ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т.п.);</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информирование работниками работодателя о возникновении конфликта интересов и порядка урегулирования выявленного конфликта интересов;</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защиту работников, сообщивших о коррупционных правонарушениях в деятельности ДОУ, от формальных и неформальных санкций;</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lastRenderedPageBreak/>
        <w:t>• периодическую оценку коррупционных рисков в целях выявления сфер деятельности ДОУ, наиболее подверженных таким рискам, и разработки соответствующих антикоррупционных мер.</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7.3. Обучение и информирование работников:</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ежегодное ознакомление работников под подпись с нормативными документами, регламентирующими вопросы предупреждения и противодействия коррупции в ДОУ;</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проведение обучающих мероприятий по вопросам профилактики и противодействия коррупции;</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организацию индивидуального консультирования работников по вопросам применения (соблюдения) антикоррупционных стандартов и процедур.</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7.4. Обеспечение соответствия системы внутреннего контроля и аудита ДОУ требованиям антикоррупционной политики и осуществление регулярного контроля:</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соблюдения внутренних процедур;</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экономической обоснованности расходов в сферах с высоким коррупционным риском: благотворительные пожертвования.</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7.5. Оценку результатов проводимой антикоррупционной работы и распространение отчетных материалов, включающую:</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проведение регулярной оценки результатов работы по противодействию коррупции;</w:t>
      </w:r>
      <w:r>
        <w:rPr>
          <w:rStyle w:val="eop"/>
        </w:rPr>
        <w:t> </w:t>
      </w:r>
    </w:p>
    <w:p w:rsidR="00E1732C" w:rsidRDefault="00E1732C" w:rsidP="00E1732C">
      <w:pPr>
        <w:pStyle w:val="paragraph"/>
        <w:spacing w:before="0" w:beforeAutospacing="0" w:after="0" w:afterAutospacing="0"/>
        <w:ind w:left="305"/>
        <w:jc w:val="both"/>
        <w:textAlignment w:val="baseline"/>
        <w:rPr>
          <w:rFonts w:ascii="Segoe UI" w:hAnsi="Segoe UI" w:cs="Segoe UI"/>
          <w:sz w:val="13"/>
          <w:szCs w:val="13"/>
        </w:rPr>
      </w:pPr>
      <w:r>
        <w:rPr>
          <w:rStyle w:val="normaltextrun"/>
        </w:rPr>
        <w:t>• подготовку и распространение отчетных материалов о проводимой работе и достигнутых результатах в сфере противодействия коррупции. </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7.6. Формирование и функционирование комиссии по урегулированию споров.</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b/>
          <w:bCs/>
        </w:rPr>
        <w:t>8. Ответственность работников за несоблюдение требований антикоррупционной политики</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8.1. Возникает в соответствии с нормами трудового, административного и уголовного права. </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8.2. Обращение родителей в комиссию по урегулированию споров в части конфликта интересов может стать основанием для внутреннего расследования. </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8.3. По каждому разумно обоснованному подозрению или установленному факту коррупции будут инициироваться расследования в рамках компетенции административных работников ДОУ. </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8.4. Лица, виновные в нарушении требований настоящей Политики, могут быть привлечены к дисциплинарной, административной, гражданско-правовой или уголовной ответственности по инициативе ДОУ, правоохранительных органов или иных лиц в порядке и по основаниям, предусмотренным законодательством Российской Федерации.</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b/>
          <w:bCs/>
        </w:rPr>
        <w:t>9. Порядок пересмотра и внесения изменений в антикоррупционную политику М</w:t>
      </w:r>
      <w:r w:rsidR="005B08A8">
        <w:rPr>
          <w:rStyle w:val="normaltextrun"/>
          <w:b/>
          <w:bCs/>
        </w:rPr>
        <w:t>Б</w:t>
      </w:r>
      <w:r>
        <w:rPr>
          <w:rStyle w:val="normaltextrun"/>
          <w:b/>
          <w:bCs/>
        </w:rPr>
        <w:t>ДОУ</w:t>
      </w:r>
      <w:r>
        <w:rPr>
          <w:rStyle w:val="eop"/>
        </w:rPr>
        <w:t> </w:t>
      </w:r>
    </w:p>
    <w:p w:rsidR="00E1732C" w:rsidRDefault="00E1732C" w:rsidP="00E1732C">
      <w:pPr>
        <w:pStyle w:val="paragraph"/>
        <w:spacing w:before="0" w:beforeAutospacing="0" w:after="0" w:afterAutospacing="0"/>
        <w:jc w:val="both"/>
        <w:textAlignment w:val="baseline"/>
        <w:rPr>
          <w:rFonts w:ascii="Segoe UI" w:hAnsi="Segoe UI" w:cs="Segoe UI"/>
          <w:sz w:val="13"/>
          <w:szCs w:val="13"/>
        </w:rPr>
      </w:pPr>
      <w:r>
        <w:rPr>
          <w:rStyle w:val="normaltextrun"/>
        </w:rPr>
        <w:t>При выявлении недостаточно эффективных положений настоящей Политики или связанных с ней процессов ДОУ, либо при изменении требований применимого законодательства руководитель ДОУ организует разработку и реализацию плана действий по актуализации настоящей Политики.</w:t>
      </w:r>
      <w:r>
        <w:rPr>
          <w:rStyle w:val="eop"/>
        </w:rPr>
        <w:t> </w:t>
      </w:r>
    </w:p>
    <w:p w:rsidR="00757FB1" w:rsidRDefault="00757FB1"/>
    <w:p w:rsidR="00F539FA" w:rsidRDefault="00F539FA"/>
    <w:p w:rsidR="00F539FA" w:rsidRDefault="00F539FA"/>
    <w:p w:rsidR="00F539FA" w:rsidRDefault="00F539FA"/>
    <w:p w:rsidR="00F539FA" w:rsidRDefault="00F539FA"/>
    <w:p w:rsidR="00F539FA" w:rsidRDefault="00F539FA">
      <w:r w:rsidRPr="00F539FA">
        <w:rPr>
          <w:noProof/>
          <w:lang w:eastAsia="ru-RU"/>
        </w:rPr>
        <w:lastRenderedPageBreak/>
        <w:drawing>
          <wp:inline distT="0" distB="0" distL="0" distR="0">
            <wp:extent cx="5940425" cy="8168084"/>
            <wp:effectExtent l="0" t="0" r="0" b="0"/>
            <wp:docPr id="2" name="Рисунок 2" descr="C:\Users\Залина\Pictures\2024-04-2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лина\Pictures\2024-04-24\0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F539FA" w:rsidRDefault="00F539FA"/>
    <w:sectPr w:rsidR="00F539FA" w:rsidSect="00E1732C">
      <w:pgSz w:w="11906" w:h="16838"/>
      <w:pgMar w:top="127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E1732C"/>
    <w:rsid w:val="0043203C"/>
    <w:rsid w:val="005B08A8"/>
    <w:rsid w:val="00757FB1"/>
    <w:rsid w:val="00773EBE"/>
    <w:rsid w:val="00A130BF"/>
    <w:rsid w:val="00E1732C"/>
    <w:rsid w:val="00F539FA"/>
    <w:rsid w:val="00F63D72"/>
    <w:rsid w:val="00FB2C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97CF2"/>
  <w15:docId w15:val="{69AE88AD-E551-47BE-96B2-979975BF0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7F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E1732C"/>
    <w:pPr>
      <w:spacing w:before="100" w:beforeAutospacing="1" w:after="100" w:afterAutospacing="1" w:line="240" w:lineRule="auto"/>
    </w:pPr>
    <w:rPr>
      <w:rFonts w:eastAsia="Times New Roman" w:cs="Times New Roman"/>
      <w:sz w:val="24"/>
      <w:szCs w:val="24"/>
      <w:lang w:eastAsia="ru-RU"/>
    </w:rPr>
  </w:style>
  <w:style w:type="character" w:customStyle="1" w:styleId="textrun">
    <w:name w:val="textrun"/>
    <w:basedOn w:val="a0"/>
    <w:rsid w:val="00E1732C"/>
  </w:style>
  <w:style w:type="character" w:customStyle="1" w:styleId="normaltextrun">
    <w:name w:val="normaltextrun"/>
    <w:basedOn w:val="a0"/>
    <w:rsid w:val="00E1732C"/>
  </w:style>
  <w:style w:type="character" w:customStyle="1" w:styleId="eop">
    <w:name w:val="eop"/>
    <w:basedOn w:val="a0"/>
    <w:rsid w:val="00E17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677908">
      <w:bodyDiv w:val="1"/>
      <w:marLeft w:val="0"/>
      <w:marRight w:val="0"/>
      <w:marTop w:val="0"/>
      <w:marBottom w:val="0"/>
      <w:divBdr>
        <w:top w:val="none" w:sz="0" w:space="0" w:color="auto"/>
        <w:left w:val="none" w:sz="0" w:space="0" w:color="auto"/>
        <w:bottom w:val="none" w:sz="0" w:space="0" w:color="auto"/>
        <w:right w:val="none" w:sz="0" w:space="0" w:color="auto"/>
      </w:divBdr>
      <w:divsChild>
        <w:div w:id="929313736">
          <w:marLeft w:val="0"/>
          <w:marRight w:val="0"/>
          <w:marTop w:val="0"/>
          <w:marBottom w:val="0"/>
          <w:divBdr>
            <w:top w:val="none" w:sz="0" w:space="0" w:color="auto"/>
            <w:left w:val="none" w:sz="0" w:space="0" w:color="auto"/>
            <w:bottom w:val="none" w:sz="0" w:space="0" w:color="auto"/>
            <w:right w:val="none" w:sz="0" w:space="0" w:color="auto"/>
          </w:divBdr>
        </w:div>
        <w:div w:id="554122067">
          <w:marLeft w:val="0"/>
          <w:marRight w:val="0"/>
          <w:marTop w:val="0"/>
          <w:marBottom w:val="0"/>
          <w:divBdr>
            <w:top w:val="none" w:sz="0" w:space="0" w:color="auto"/>
            <w:left w:val="none" w:sz="0" w:space="0" w:color="auto"/>
            <w:bottom w:val="none" w:sz="0" w:space="0" w:color="auto"/>
            <w:right w:val="none" w:sz="0" w:space="0" w:color="auto"/>
          </w:divBdr>
        </w:div>
        <w:div w:id="1924530234">
          <w:marLeft w:val="0"/>
          <w:marRight w:val="0"/>
          <w:marTop w:val="0"/>
          <w:marBottom w:val="0"/>
          <w:divBdr>
            <w:top w:val="none" w:sz="0" w:space="0" w:color="auto"/>
            <w:left w:val="none" w:sz="0" w:space="0" w:color="auto"/>
            <w:bottom w:val="none" w:sz="0" w:space="0" w:color="auto"/>
            <w:right w:val="none" w:sz="0" w:space="0" w:color="auto"/>
          </w:divBdr>
        </w:div>
        <w:div w:id="832843725">
          <w:marLeft w:val="0"/>
          <w:marRight w:val="0"/>
          <w:marTop w:val="0"/>
          <w:marBottom w:val="0"/>
          <w:divBdr>
            <w:top w:val="none" w:sz="0" w:space="0" w:color="auto"/>
            <w:left w:val="none" w:sz="0" w:space="0" w:color="auto"/>
            <w:bottom w:val="none" w:sz="0" w:space="0" w:color="auto"/>
            <w:right w:val="none" w:sz="0" w:space="0" w:color="auto"/>
          </w:divBdr>
        </w:div>
        <w:div w:id="1744371749">
          <w:marLeft w:val="0"/>
          <w:marRight w:val="0"/>
          <w:marTop w:val="0"/>
          <w:marBottom w:val="0"/>
          <w:divBdr>
            <w:top w:val="none" w:sz="0" w:space="0" w:color="auto"/>
            <w:left w:val="none" w:sz="0" w:space="0" w:color="auto"/>
            <w:bottom w:val="none" w:sz="0" w:space="0" w:color="auto"/>
            <w:right w:val="none" w:sz="0" w:space="0" w:color="auto"/>
          </w:divBdr>
        </w:div>
        <w:div w:id="256644117">
          <w:marLeft w:val="0"/>
          <w:marRight w:val="0"/>
          <w:marTop w:val="0"/>
          <w:marBottom w:val="0"/>
          <w:divBdr>
            <w:top w:val="none" w:sz="0" w:space="0" w:color="auto"/>
            <w:left w:val="none" w:sz="0" w:space="0" w:color="auto"/>
            <w:bottom w:val="none" w:sz="0" w:space="0" w:color="auto"/>
            <w:right w:val="none" w:sz="0" w:space="0" w:color="auto"/>
          </w:divBdr>
        </w:div>
        <w:div w:id="2080715305">
          <w:marLeft w:val="0"/>
          <w:marRight w:val="0"/>
          <w:marTop w:val="0"/>
          <w:marBottom w:val="0"/>
          <w:divBdr>
            <w:top w:val="none" w:sz="0" w:space="0" w:color="auto"/>
            <w:left w:val="none" w:sz="0" w:space="0" w:color="auto"/>
            <w:bottom w:val="none" w:sz="0" w:space="0" w:color="auto"/>
            <w:right w:val="none" w:sz="0" w:space="0" w:color="auto"/>
          </w:divBdr>
        </w:div>
        <w:div w:id="1480267235">
          <w:marLeft w:val="0"/>
          <w:marRight w:val="0"/>
          <w:marTop w:val="0"/>
          <w:marBottom w:val="0"/>
          <w:divBdr>
            <w:top w:val="none" w:sz="0" w:space="0" w:color="auto"/>
            <w:left w:val="none" w:sz="0" w:space="0" w:color="auto"/>
            <w:bottom w:val="none" w:sz="0" w:space="0" w:color="auto"/>
            <w:right w:val="none" w:sz="0" w:space="0" w:color="auto"/>
          </w:divBdr>
        </w:div>
        <w:div w:id="792095578">
          <w:marLeft w:val="0"/>
          <w:marRight w:val="0"/>
          <w:marTop w:val="0"/>
          <w:marBottom w:val="0"/>
          <w:divBdr>
            <w:top w:val="none" w:sz="0" w:space="0" w:color="auto"/>
            <w:left w:val="none" w:sz="0" w:space="0" w:color="auto"/>
            <w:bottom w:val="none" w:sz="0" w:space="0" w:color="auto"/>
            <w:right w:val="none" w:sz="0" w:space="0" w:color="auto"/>
          </w:divBdr>
        </w:div>
        <w:div w:id="55009108">
          <w:marLeft w:val="0"/>
          <w:marRight w:val="0"/>
          <w:marTop w:val="0"/>
          <w:marBottom w:val="0"/>
          <w:divBdr>
            <w:top w:val="none" w:sz="0" w:space="0" w:color="auto"/>
            <w:left w:val="none" w:sz="0" w:space="0" w:color="auto"/>
            <w:bottom w:val="none" w:sz="0" w:space="0" w:color="auto"/>
            <w:right w:val="none" w:sz="0" w:space="0" w:color="auto"/>
          </w:divBdr>
        </w:div>
        <w:div w:id="1006401114">
          <w:marLeft w:val="0"/>
          <w:marRight w:val="0"/>
          <w:marTop w:val="0"/>
          <w:marBottom w:val="0"/>
          <w:divBdr>
            <w:top w:val="none" w:sz="0" w:space="0" w:color="auto"/>
            <w:left w:val="none" w:sz="0" w:space="0" w:color="auto"/>
            <w:bottom w:val="none" w:sz="0" w:space="0" w:color="auto"/>
            <w:right w:val="none" w:sz="0" w:space="0" w:color="auto"/>
          </w:divBdr>
        </w:div>
        <w:div w:id="39715490">
          <w:marLeft w:val="0"/>
          <w:marRight w:val="0"/>
          <w:marTop w:val="0"/>
          <w:marBottom w:val="0"/>
          <w:divBdr>
            <w:top w:val="none" w:sz="0" w:space="0" w:color="auto"/>
            <w:left w:val="none" w:sz="0" w:space="0" w:color="auto"/>
            <w:bottom w:val="none" w:sz="0" w:space="0" w:color="auto"/>
            <w:right w:val="none" w:sz="0" w:space="0" w:color="auto"/>
          </w:divBdr>
        </w:div>
        <w:div w:id="383145162">
          <w:marLeft w:val="0"/>
          <w:marRight w:val="0"/>
          <w:marTop w:val="0"/>
          <w:marBottom w:val="0"/>
          <w:divBdr>
            <w:top w:val="none" w:sz="0" w:space="0" w:color="auto"/>
            <w:left w:val="none" w:sz="0" w:space="0" w:color="auto"/>
            <w:bottom w:val="none" w:sz="0" w:space="0" w:color="auto"/>
            <w:right w:val="none" w:sz="0" w:space="0" w:color="auto"/>
          </w:divBdr>
        </w:div>
        <w:div w:id="2041584924">
          <w:marLeft w:val="0"/>
          <w:marRight w:val="0"/>
          <w:marTop w:val="0"/>
          <w:marBottom w:val="0"/>
          <w:divBdr>
            <w:top w:val="none" w:sz="0" w:space="0" w:color="auto"/>
            <w:left w:val="none" w:sz="0" w:space="0" w:color="auto"/>
            <w:bottom w:val="none" w:sz="0" w:space="0" w:color="auto"/>
            <w:right w:val="none" w:sz="0" w:space="0" w:color="auto"/>
          </w:divBdr>
        </w:div>
        <w:div w:id="1389262223">
          <w:marLeft w:val="0"/>
          <w:marRight w:val="0"/>
          <w:marTop w:val="0"/>
          <w:marBottom w:val="0"/>
          <w:divBdr>
            <w:top w:val="none" w:sz="0" w:space="0" w:color="auto"/>
            <w:left w:val="none" w:sz="0" w:space="0" w:color="auto"/>
            <w:bottom w:val="none" w:sz="0" w:space="0" w:color="auto"/>
            <w:right w:val="none" w:sz="0" w:space="0" w:color="auto"/>
          </w:divBdr>
        </w:div>
        <w:div w:id="569342053">
          <w:marLeft w:val="0"/>
          <w:marRight w:val="0"/>
          <w:marTop w:val="0"/>
          <w:marBottom w:val="0"/>
          <w:divBdr>
            <w:top w:val="none" w:sz="0" w:space="0" w:color="auto"/>
            <w:left w:val="none" w:sz="0" w:space="0" w:color="auto"/>
            <w:bottom w:val="none" w:sz="0" w:space="0" w:color="auto"/>
            <w:right w:val="none" w:sz="0" w:space="0" w:color="auto"/>
          </w:divBdr>
        </w:div>
        <w:div w:id="1754818815">
          <w:marLeft w:val="0"/>
          <w:marRight w:val="0"/>
          <w:marTop w:val="0"/>
          <w:marBottom w:val="0"/>
          <w:divBdr>
            <w:top w:val="none" w:sz="0" w:space="0" w:color="auto"/>
            <w:left w:val="none" w:sz="0" w:space="0" w:color="auto"/>
            <w:bottom w:val="none" w:sz="0" w:space="0" w:color="auto"/>
            <w:right w:val="none" w:sz="0" w:space="0" w:color="auto"/>
          </w:divBdr>
        </w:div>
        <w:div w:id="438912865">
          <w:marLeft w:val="0"/>
          <w:marRight w:val="0"/>
          <w:marTop w:val="0"/>
          <w:marBottom w:val="0"/>
          <w:divBdr>
            <w:top w:val="none" w:sz="0" w:space="0" w:color="auto"/>
            <w:left w:val="none" w:sz="0" w:space="0" w:color="auto"/>
            <w:bottom w:val="none" w:sz="0" w:space="0" w:color="auto"/>
            <w:right w:val="none" w:sz="0" w:space="0" w:color="auto"/>
          </w:divBdr>
        </w:div>
        <w:div w:id="2142570377">
          <w:marLeft w:val="0"/>
          <w:marRight w:val="0"/>
          <w:marTop w:val="0"/>
          <w:marBottom w:val="0"/>
          <w:divBdr>
            <w:top w:val="none" w:sz="0" w:space="0" w:color="auto"/>
            <w:left w:val="none" w:sz="0" w:space="0" w:color="auto"/>
            <w:bottom w:val="none" w:sz="0" w:space="0" w:color="auto"/>
            <w:right w:val="none" w:sz="0" w:space="0" w:color="auto"/>
          </w:divBdr>
        </w:div>
        <w:div w:id="609165791">
          <w:marLeft w:val="0"/>
          <w:marRight w:val="0"/>
          <w:marTop w:val="0"/>
          <w:marBottom w:val="0"/>
          <w:divBdr>
            <w:top w:val="none" w:sz="0" w:space="0" w:color="auto"/>
            <w:left w:val="none" w:sz="0" w:space="0" w:color="auto"/>
            <w:bottom w:val="none" w:sz="0" w:space="0" w:color="auto"/>
            <w:right w:val="none" w:sz="0" w:space="0" w:color="auto"/>
          </w:divBdr>
        </w:div>
        <w:div w:id="145514099">
          <w:marLeft w:val="0"/>
          <w:marRight w:val="0"/>
          <w:marTop w:val="0"/>
          <w:marBottom w:val="0"/>
          <w:divBdr>
            <w:top w:val="none" w:sz="0" w:space="0" w:color="auto"/>
            <w:left w:val="none" w:sz="0" w:space="0" w:color="auto"/>
            <w:bottom w:val="none" w:sz="0" w:space="0" w:color="auto"/>
            <w:right w:val="none" w:sz="0" w:space="0" w:color="auto"/>
          </w:divBdr>
        </w:div>
        <w:div w:id="2025128094">
          <w:marLeft w:val="0"/>
          <w:marRight w:val="0"/>
          <w:marTop w:val="0"/>
          <w:marBottom w:val="0"/>
          <w:divBdr>
            <w:top w:val="none" w:sz="0" w:space="0" w:color="auto"/>
            <w:left w:val="none" w:sz="0" w:space="0" w:color="auto"/>
            <w:bottom w:val="none" w:sz="0" w:space="0" w:color="auto"/>
            <w:right w:val="none" w:sz="0" w:space="0" w:color="auto"/>
          </w:divBdr>
        </w:div>
        <w:div w:id="1200512951">
          <w:marLeft w:val="0"/>
          <w:marRight w:val="0"/>
          <w:marTop w:val="0"/>
          <w:marBottom w:val="0"/>
          <w:divBdr>
            <w:top w:val="none" w:sz="0" w:space="0" w:color="auto"/>
            <w:left w:val="none" w:sz="0" w:space="0" w:color="auto"/>
            <w:bottom w:val="none" w:sz="0" w:space="0" w:color="auto"/>
            <w:right w:val="none" w:sz="0" w:space="0" w:color="auto"/>
          </w:divBdr>
        </w:div>
        <w:div w:id="570969341">
          <w:marLeft w:val="0"/>
          <w:marRight w:val="0"/>
          <w:marTop w:val="0"/>
          <w:marBottom w:val="0"/>
          <w:divBdr>
            <w:top w:val="none" w:sz="0" w:space="0" w:color="auto"/>
            <w:left w:val="none" w:sz="0" w:space="0" w:color="auto"/>
            <w:bottom w:val="none" w:sz="0" w:space="0" w:color="auto"/>
            <w:right w:val="none" w:sz="0" w:space="0" w:color="auto"/>
          </w:divBdr>
        </w:div>
        <w:div w:id="542642087">
          <w:marLeft w:val="0"/>
          <w:marRight w:val="0"/>
          <w:marTop w:val="0"/>
          <w:marBottom w:val="0"/>
          <w:divBdr>
            <w:top w:val="none" w:sz="0" w:space="0" w:color="auto"/>
            <w:left w:val="none" w:sz="0" w:space="0" w:color="auto"/>
            <w:bottom w:val="none" w:sz="0" w:space="0" w:color="auto"/>
            <w:right w:val="none" w:sz="0" w:space="0" w:color="auto"/>
          </w:divBdr>
        </w:div>
        <w:div w:id="377823287">
          <w:marLeft w:val="0"/>
          <w:marRight w:val="0"/>
          <w:marTop w:val="0"/>
          <w:marBottom w:val="0"/>
          <w:divBdr>
            <w:top w:val="none" w:sz="0" w:space="0" w:color="auto"/>
            <w:left w:val="none" w:sz="0" w:space="0" w:color="auto"/>
            <w:bottom w:val="none" w:sz="0" w:space="0" w:color="auto"/>
            <w:right w:val="none" w:sz="0" w:space="0" w:color="auto"/>
          </w:divBdr>
        </w:div>
        <w:div w:id="1989364222">
          <w:marLeft w:val="0"/>
          <w:marRight w:val="0"/>
          <w:marTop w:val="0"/>
          <w:marBottom w:val="0"/>
          <w:divBdr>
            <w:top w:val="none" w:sz="0" w:space="0" w:color="auto"/>
            <w:left w:val="none" w:sz="0" w:space="0" w:color="auto"/>
            <w:bottom w:val="none" w:sz="0" w:space="0" w:color="auto"/>
            <w:right w:val="none" w:sz="0" w:space="0" w:color="auto"/>
          </w:divBdr>
        </w:div>
        <w:div w:id="701521454">
          <w:marLeft w:val="0"/>
          <w:marRight w:val="0"/>
          <w:marTop w:val="0"/>
          <w:marBottom w:val="0"/>
          <w:divBdr>
            <w:top w:val="none" w:sz="0" w:space="0" w:color="auto"/>
            <w:left w:val="none" w:sz="0" w:space="0" w:color="auto"/>
            <w:bottom w:val="none" w:sz="0" w:space="0" w:color="auto"/>
            <w:right w:val="none" w:sz="0" w:space="0" w:color="auto"/>
          </w:divBdr>
        </w:div>
        <w:div w:id="679890664">
          <w:marLeft w:val="0"/>
          <w:marRight w:val="0"/>
          <w:marTop w:val="0"/>
          <w:marBottom w:val="0"/>
          <w:divBdr>
            <w:top w:val="none" w:sz="0" w:space="0" w:color="auto"/>
            <w:left w:val="none" w:sz="0" w:space="0" w:color="auto"/>
            <w:bottom w:val="none" w:sz="0" w:space="0" w:color="auto"/>
            <w:right w:val="none" w:sz="0" w:space="0" w:color="auto"/>
          </w:divBdr>
        </w:div>
        <w:div w:id="1243179791">
          <w:marLeft w:val="0"/>
          <w:marRight w:val="0"/>
          <w:marTop w:val="0"/>
          <w:marBottom w:val="0"/>
          <w:divBdr>
            <w:top w:val="none" w:sz="0" w:space="0" w:color="auto"/>
            <w:left w:val="none" w:sz="0" w:space="0" w:color="auto"/>
            <w:bottom w:val="none" w:sz="0" w:space="0" w:color="auto"/>
            <w:right w:val="none" w:sz="0" w:space="0" w:color="auto"/>
          </w:divBdr>
        </w:div>
        <w:div w:id="1035808829">
          <w:marLeft w:val="0"/>
          <w:marRight w:val="0"/>
          <w:marTop w:val="0"/>
          <w:marBottom w:val="0"/>
          <w:divBdr>
            <w:top w:val="none" w:sz="0" w:space="0" w:color="auto"/>
            <w:left w:val="none" w:sz="0" w:space="0" w:color="auto"/>
            <w:bottom w:val="none" w:sz="0" w:space="0" w:color="auto"/>
            <w:right w:val="none" w:sz="0" w:space="0" w:color="auto"/>
          </w:divBdr>
        </w:div>
        <w:div w:id="476604793">
          <w:marLeft w:val="0"/>
          <w:marRight w:val="0"/>
          <w:marTop w:val="0"/>
          <w:marBottom w:val="0"/>
          <w:divBdr>
            <w:top w:val="none" w:sz="0" w:space="0" w:color="auto"/>
            <w:left w:val="none" w:sz="0" w:space="0" w:color="auto"/>
            <w:bottom w:val="none" w:sz="0" w:space="0" w:color="auto"/>
            <w:right w:val="none" w:sz="0" w:space="0" w:color="auto"/>
          </w:divBdr>
        </w:div>
        <w:div w:id="1554542304">
          <w:marLeft w:val="0"/>
          <w:marRight w:val="0"/>
          <w:marTop w:val="0"/>
          <w:marBottom w:val="0"/>
          <w:divBdr>
            <w:top w:val="none" w:sz="0" w:space="0" w:color="auto"/>
            <w:left w:val="none" w:sz="0" w:space="0" w:color="auto"/>
            <w:bottom w:val="none" w:sz="0" w:space="0" w:color="auto"/>
            <w:right w:val="none" w:sz="0" w:space="0" w:color="auto"/>
          </w:divBdr>
        </w:div>
        <w:div w:id="710305952">
          <w:marLeft w:val="0"/>
          <w:marRight w:val="0"/>
          <w:marTop w:val="0"/>
          <w:marBottom w:val="0"/>
          <w:divBdr>
            <w:top w:val="none" w:sz="0" w:space="0" w:color="auto"/>
            <w:left w:val="none" w:sz="0" w:space="0" w:color="auto"/>
            <w:bottom w:val="none" w:sz="0" w:space="0" w:color="auto"/>
            <w:right w:val="none" w:sz="0" w:space="0" w:color="auto"/>
          </w:divBdr>
        </w:div>
        <w:div w:id="1584294222">
          <w:marLeft w:val="0"/>
          <w:marRight w:val="0"/>
          <w:marTop w:val="0"/>
          <w:marBottom w:val="0"/>
          <w:divBdr>
            <w:top w:val="none" w:sz="0" w:space="0" w:color="auto"/>
            <w:left w:val="none" w:sz="0" w:space="0" w:color="auto"/>
            <w:bottom w:val="none" w:sz="0" w:space="0" w:color="auto"/>
            <w:right w:val="none" w:sz="0" w:space="0" w:color="auto"/>
          </w:divBdr>
        </w:div>
        <w:div w:id="188880071">
          <w:marLeft w:val="0"/>
          <w:marRight w:val="0"/>
          <w:marTop w:val="0"/>
          <w:marBottom w:val="0"/>
          <w:divBdr>
            <w:top w:val="none" w:sz="0" w:space="0" w:color="auto"/>
            <w:left w:val="none" w:sz="0" w:space="0" w:color="auto"/>
            <w:bottom w:val="none" w:sz="0" w:space="0" w:color="auto"/>
            <w:right w:val="none" w:sz="0" w:space="0" w:color="auto"/>
          </w:divBdr>
        </w:div>
        <w:div w:id="404763597">
          <w:marLeft w:val="0"/>
          <w:marRight w:val="0"/>
          <w:marTop w:val="0"/>
          <w:marBottom w:val="0"/>
          <w:divBdr>
            <w:top w:val="none" w:sz="0" w:space="0" w:color="auto"/>
            <w:left w:val="none" w:sz="0" w:space="0" w:color="auto"/>
            <w:bottom w:val="none" w:sz="0" w:space="0" w:color="auto"/>
            <w:right w:val="none" w:sz="0" w:space="0" w:color="auto"/>
          </w:divBdr>
        </w:div>
        <w:div w:id="1720207708">
          <w:marLeft w:val="0"/>
          <w:marRight w:val="0"/>
          <w:marTop w:val="0"/>
          <w:marBottom w:val="0"/>
          <w:divBdr>
            <w:top w:val="none" w:sz="0" w:space="0" w:color="auto"/>
            <w:left w:val="none" w:sz="0" w:space="0" w:color="auto"/>
            <w:bottom w:val="none" w:sz="0" w:space="0" w:color="auto"/>
            <w:right w:val="none" w:sz="0" w:space="0" w:color="auto"/>
          </w:divBdr>
        </w:div>
        <w:div w:id="2057928508">
          <w:marLeft w:val="0"/>
          <w:marRight w:val="0"/>
          <w:marTop w:val="0"/>
          <w:marBottom w:val="0"/>
          <w:divBdr>
            <w:top w:val="none" w:sz="0" w:space="0" w:color="auto"/>
            <w:left w:val="none" w:sz="0" w:space="0" w:color="auto"/>
            <w:bottom w:val="none" w:sz="0" w:space="0" w:color="auto"/>
            <w:right w:val="none" w:sz="0" w:space="0" w:color="auto"/>
          </w:divBdr>
        </w:div>
        <w:div w:id="1347367777">
          <w:marLeft w:val="0"/>
          <w:marRight w:val="0"/>
          <w:marTop w:val="0"/>
          <w:marBottom w:val="0"/>
          <w:divBdr>
            <w:top w:val="none" w:sz="0" w:space="0" w:color="auto"/>
            <w:left w:val="none" w:sz="0" w:space="0" w:color="auto"/>
            <w:bottom w:val="none" w:sz="0" w:space="0" w:color="auto"/>
            <w:right w:val="none" w:sz="0" w:space="0" w:color="auto"/>
          </w:divBdr>
        </w:div>
        <w:div w:id="962341656">
          <w:marLeft w:val="0"/>
          <w:marRight w:val="0"/>
          <w:marTop w:val="0"/>
          <w:marBottom w:val="0"/>
          <w:divBdr>
            <w:top w:val="none" w:sz="0" w:space="0" w:color="auto"/>
            <w:left w:val="none" w:sz="0" w:space="0" w:color="auto"/>
            <w:bottom w:val="none" w:sz="0" w:space="0" w:color="auto"/>
            <w:right w:val="none" w:sz="0" w:space="0" w:color="auto"/>
          </w:divBdr>
        </w:div>
        <w:div w:id="1169757345">
          <w:marLeft w:val="0"/>
          <w:marRight w:val="0"/>
          <w:marTop w:val="0"/>
          <w:marBottom w:val="0"/>
          <w:divBdr>
            <w:top w:val="none" w:sz="0" w:space="0" w:color="auto"/>
            <w:left w:val="none" w:sz="0" w:space="0" w:color="auto"/>
            <w:bottom w:val="none" w:sz="0" w:space="0" w:color="auto"/>
            <w:right w:val="none" w:sz="0" w:space="0" w:color="auto"/>
          </w:divBdr>
        </w:div>
        <w:div w:id="2095275724">
          <w:marLeft w:val="0"/>
          <w:marRight w:val="0"/>
          <w:marTop w:val="0"/>
          <w:marBottom w:val="0"/>
          <w:divBdr>
            <w:top w:val="none" w:sz="0" w:space="0" w:color="auto"/>
            <w:left w:val="none" w:sz="0" w:space="0" w:color="auto"/>
            <w:bottom w:val="none" w:sz="0" w:space="0" w:color="auto"/>
            <w:right w:val="none" w:sz="0" w:space="0" w:color="auto"/>
          </w:divBdr>
        </w:div>
        <w:div w:id="1801531308">
          <w:marLeft w:val="0"/>
          <w:marRight w:val="0"/>
          <w:marTop w:val="0"/>
          <w:marBottom w:val="0"/>
          <w:divBdr>
            <w:top w:val="none" w:sz="0" w:space="0" w:color="auto"/>
            <w:left w:val="none" w:sz="0" w:space="0" w:color="auto"/>
            <w:bottom w:val="none" w:sz="0" w:space="0" w:color="auto"/>
            <w:right w:val="none" w:sz="0" w:space="0" w:color="auto"/>
          </w:divBdr>
        </w:div>
        <w:div w:id="1597982227">
          <w:marLeft w:val="0"/>
          <w:marRight w:val="0"/>
          <w:marTop w:val="0"/>
          <w:marBottom w:val="0"/>
          <w:divBdr>
            <w:top w:val="none" w:sz="0" w:space="0" w:color="auto"/>
            <w:left w:val="none" w:sz="0" w:space="0" w:color="auto"/>
            <w:bottom w:val="none" w:sz="0" w:space="0" w:color="auto"/>
            <w:right w:val="none" w:sz="0" w:space="0" w:color="auto"/>
          </w:divBdr>
        </w:div>
        <w:div w:id="1840660131">
          <w:marLeft w:val="0"/>
          <w:marRight w:val="0"/>
          <w:marTop w:val="0"/>
          <w:marBottom w:val="0"/>
          <w:divBdr>
            <w:top w:val="none" w:sz="0" w:space="0" w:color="auto"/>
            <w:left w:val="none" w:sz="0" w:space="0" w:color="auto"/>
            <w:bottom w:val="none" w:sz="0" w:space="0" w:color="auto"/>
            <w:right w:val="none" w:sz="0" w:space="0" w:color="auto"/>
          </w:divBdr>
        </w:div>
        <w:div w:id="2088526864">
          <w:marLeft w:val="0"/>
          <w:marRight w:val="0"/>
          <w:marTop w:val="0"/>
          <w:marBottom w:val="0"/>
          <w:divBdr>
            <w:top w:val="none" w:sz="0" w:space="0" w:color="auto"/>
            <w:left w:val="none" w:sz="0" w:space="0" w:color="auto"/>
            <w:bottom w:val="none" w:sz="0" w:space="0" w:color="auto"/>
            <w:right w:val="none" w:sz="0" w:space="0" w:color="auto"/>
          </w:divBdr>
        </w:div>
        <w:div w:id="1774745493">
          <w:marLeft w:val="0"/>
          <w:marRight w:val="0"/>
          <w:marTop w:val="0"/>
          <w:marBottom w:val="0"/>
          <w:divBdr>
            <w:top w:val="none" w:sz="0" w:space="0" w:color="auto"/>
            <w:left w:val="none" w:sz="0" w:space="0" w:color="auto"/>
            <w:bottom w:val="none" w:sz="0" w:space="0" w:color="auto"/>
            <w:right w:val="none" w:sz="0" w:space="0" w:color="auto"/>
          </w:divBdr>
        </w:div>
        <w:div w:id="1080296003">
          <w:marLeft w:val="0"/>
          <w:marRight w:val="0"/>
          <w:marTop w:val="0"/>
          <w:marBottom w:val="0"/>
          <w:divBdr>
            <w:top w:val="none" w:sz="0" w:space="0" w:color="auto"/>
            <w:left w:val="none" w:sz="0" w:space="0" w:color="auto"/>
            <w:bottom w:val="none" w:sz="0" w:space="0" w:color="auto"/>
            <w:right w:val="none" w:sz="0" w:space="0" w:color="auto"/>
          </w:divBdr>
        </w:div>
        <w:div w:id="1551727780">
          <w:marLeft w:val="0"/>
          <w:marRight w:val="0"/>
          <w:marTop w:val="0"/>
          <w:marBottom w:val="0"/>
          <w:divBdr>
            <w:top w:val="none" w:sz="0" w:space="0" w:color="auto"/>
            <w:left w:val="none" w:sz="0" w:space="0" w:color="auto"/>
            <w:bottom w:val="none" w:sz="0" w:space="0" w:color="auto"/>
            <w:right w:val="none" w:sz="0" w:space="0" w:color="auto"/>
          </w:divBdr>
        </w:div>
        <w:div w:id="1488665220">
          <w:marLeft w:val="0"/>
          <w:marRight w:val="0"/>
          <w:marTop w:val="0"/>
          <w:marBottom w:val="0"/>
          <w:divBdr>
            <w:top w:val="none" w:sz="0" w:space="0" w:color="auto"/>
            <w:left w:val="none" w:sz="0" w:space="0" w:color="auto"/>
            <w:bottom w:val="none" w:sz="0" w:space="0" w:color="auto"/>
            <w:right w:val="none" w:sz="0" w:space="0" w:color="auto"/>
          </w:divBdr>
        </w:div>
        <w:div w:id="30883138">
          <w:marLeft w:val="0"/>
          <w:marRight w:val="0"/>
          <w:marTop w:val="0"/>
          <w:marBottom w:val="0"/>
          <w:divBdr>
            <w:top w:val="none" w:sz="0" w:space="0" w:color="auto"/>
            <w:left w:val="none" w:sz="0" w:space="0" w:color="auto"/>
            <w:bottom w:val="none" w:sz="0" w:space="0" w:color="auto"/>
            <w:right w:val="none" w:sz="0" w:space="0" w:color="auto"/>
          </w:divBdr>
        </w:div>
        <w:div w:id="850265138">
          <w:marLeft w:val="0"/>
          <w:marRight w:val="0"/>
          <w:marTop w:val="0"/>
          <w:marBottom w:val="0"/>
          <w:divBdr>
            <w:top w:val="none" w:sz="0" w:space="0" w:color="auto"/>
            <w:left w:val="none" w:sz="0" w:space="0" w:color="auto"/>
            <w:bottom w:val="none" w:sz="0" w:space="0" w:color="auto"/>
            <w:right w:val="none" w:sz="0" w:space="0" w:color="auto"/>
          </w:divBdr>
        </w:div>
        <w:div w:id="2087220582">
          <w:marLeft w:val="0"/>
          <w:marRight w:val="0"/>
          <w:marTop w:val="0"/>
          <w:marBottom w:val="0"/>
          <w:divBdr>
            <w:top w:val="none" w:sz="0" w:space="0" w:color="auto"/>
            <w:left w:val="none" w:sz="0" w:space="0" w:color="auto"/>
            <w:bottom w:val="none" w:sz="0" w:space="0" w:color="auto"/>
            <w:right w:val="none" w:sz="0" w:space="0" w:color="auto"/>
          </w:divBdr>
        </w:div>
        <w:div w:id="2034500020">
          <w:marLeft w:val="0"/>
          <w:marRight w:val="0"/>
          <w:marTop w:val="0"/>
          <w:marBottom w:val="0"/>
          <w:divBdr>
            <w:top w:val="none" w:sz="0" w:space="0" w:color="auto"/>
            <w:left w:val="none" w:sz="0" w:space="0" w:color="auto"/>
            <w:bottom w:val="none" w:sz="0" w:space="0" w:color="auto"/>
            <w:right w:val="none" w:sz="0" w:space="0" w:color="auto"/>
          </w:divBdr>
        </w:div>
        <w:div w:id="1793282755">
          <w:marLeft w:val="0"/>
          <w:marRight w:val="0"/>
          <w:marTop w:val="0"/>
          <w:marBottom w:val="0"/>
          <w:divBdr>
            <w:top w:val="none" w:sz="0" w:space="0" w:color="auto"/>
            <w:left w:val="none" w:sz="0" w:space="0" w:color="auto"/>
            <w:bottom w:val="none" w:sz="0" w:space="0" w:color="auto"/>
            <w:right w:val="none" w:sz="0" w:space="0" w:color="auto"/>
          </w:divBdr>
        </w:div>
        <w:div w:id="898782625">
          <w:marLeft w:val="0"/>
          <w:marRight w:val="0"/>
          <w:marTop w:val="0"/>
          <w:marBottom w:val="0"/>
          <w:divBdr>
            <w:top w:val="none" w:sz="0" w:space="0" w:color="auto"/>
            <w:left w:val="none" w:sz="0" w:space="0" w:color="auto"/>
            <w:bottom w:val="none" w:sz="0" w:space="0" w:color="auto"/>
            <w:right w:val="none" w:sz="0" w:space="0" w:color="auto"/>
          </w:divBdr>
        </w:div>
        <w:div w:id="334184465">
          <w:marLeft w:val="0"/>
          <w:marRight w:val="0"/>
          <w:marTop w:val="0"/>
          <w:marBottom w:val="0"/>
          <w:divBdr>
            <w:top w:val="none" w:sz="0" w:space="0" w:color="auto"/>
            <w:left w:val="none" w:sz="0" w:space="0" w:color="auto"/>
            <w:bottom w:val="none" w:sz="0" w:space="0" w:color="auto"/>
            <w:right w:val="none" w:sz="0" w:space="0" w:color="auto"/>
          </w:divBdr>
        </w:div>
        <w:div w:id="1465152581">
          <w:marLeft w:val="0"/>
          <w:marRight w:val="0"/>
          <w:marTop w:val="0"/>
          <w:marBottom w:val="0"/>
          <w:divBdr>
            <w:top w:val="none" w:sz="0" w:space="0" w:color="auto"/>
            <w:left w:val="none" w:sz="0" w:space="0" w:color="auto"/>
            <w:bottom w:val="none" w:sz="0" w:space="0" w:color="auto"/>
            <w:right w:val="none" w:sz="0" w:space="0" w:color="auto"/>
          </w:divBdr>
        </w:div>
        <w:div w:id="614017256">
          <w:marLeft w:val="0"/>
          <w:marRight w:val="0"/>
          <w:marTop w:val="0"/>
          <w:marBottom w:val="0"/>
          <w:divBdr>
            <w:top w:val="none" w:sz="0" w:space="0" w:color="auto"/>
            <w:left w:val="none" w:sz="0" w:space="0" w:color="auto"/>
            <w:bottom w:val="none" w:sz="0" w:space="0" w:color="auto"/>
            <w:right w:val="none" w:sz="0" w:space="0" w:color="auto"/>
          </w:divBdr>
        </w:div>
        <w:div w:id="1924290817">
          <w:marLeft w:val="0"/>
          <w:marRight w:val="0"/>
          <w:marTop w:val="0"/>
          <w:marBottom w:val="0"/>
          <w:divBdr>
            <w:top w:val="none" w:sz="0" w:space="0" w:color="auto"/>
            <w:left w:val="none" w:sz="0" w:space="0" w:color="auto"/>
            <w:bottom w:val="none" w:sz="0" w:space="0" w:color="auto"/>
            <w:right w:val="none" w:sz="0" w:space="0" w:color="auto"/>
          </w:divBdr>
        </w:div>
        <w:div w:id="729881721">
          <w:marLeft w:val="0"/>
          <w:marRight w:val="0"/>
          <w:marTop w:val="0"/>
          <w:marBottom w:val="0"/>
          <w:divBdr>
            <w:top w:val="none" w:sz="0" w:space="0" w:color="auto"/>
            <w:left w:val="none" w:sz="0" w:space="0" w:color="auto"/>
            <w:bottom w:val="none" w:sz="0" w:space="0" w:color="auto"/>
            <w:right w:val="none" w:sz="0" w:space="0" w:color="auto"/>
          </w:divBdr>
        </w:div>
        <w:div w:id="1506940917">
          <w:marLeft w:val="0"/>
          <w:marRight w:val="0"/>
          <w:marTop w:val="0"/>
          <w:marBottom w:val="0"/>
          <w:divBdr>
            <w:top w:val="none" w:sz="0" w:space="0" w:color="auto"/>
            <w:left w:val="none" w:sz="0" w:space="0" w:color="auto"/>
            <w:bottom w:val="none" w:sz="0" w:space="0" w:color="auto"/>
            <w:right w:val="none" w:sz="0" w:space="0" w:color="auto"/>
          </w:divBdr>
        </w:div>
        <w:div w:id="846139921">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987366392">
          <w:marLeft w:val="0"/>
          <w:marRight w:val="0"/>
          <w:marTop w:val="0"/>
          <w:marBottom w:val="0"/>
          <w:divBdr>
            <w:top w:val="none" w:sz="0" w:space="0" w:color="auto"/>
            <w:left w:val="none" w:sz="0" w:space="0" w:color="auto"/>
            <w:bottom w:val="none" w:sz="0" w:space="0" w:color="auto"/>
            <w:right w:val="none" w:sz="0" w:space="0" w:color="auto"/>
          </w:divBdr>
        </w:div>
        <w:div w:id="1091506198">
          <w:marLeft w:val="0"/>
          <w:marRight w:val="0"/>
          <w:marTop w:val="0"/>
          <w:marBottom w:val="0"/>
          <w:divBdr>
            <w:top w:val="none" w:sz="0" w:space="0" w:color="auto"/>
            <w:left w:val="none" w:sz="0" w:space="0" w:color="auto"/>
            <w:bottom w:val="none" w:sz="0" w:space="0" w:color="auto"/>
            <w:right w:val="none" w:sz="0" w:space="0" w:color="auto"/>
          </w:divBdr>
        </w:div>
        <w:div w:id="639188634">
          <w:marLeft w:val="0"/>
          <w:marRight w:val="0"/>
          <w:marTop w:val="0"/>
          <w:marBottom w:val="0"/>
          <w:divBdr>
            <w:top w:val="none" w:sz="0" w:space="0" w:color="auto"/>
            <w:left w:val="none" w:sz="0" w:space="0" w:color="auto"/>
            <w:bottom w:val="none" w:sz="0" w:space="0" w:color="auto"/>
            <w:right w:val="none" w:sz="0" w:space="0" w:color="auto"/>
          </w:divBdr>
        </w:div>
        <w:div w:id="708721803">
          <w:marLeft w:val="0"/>
          <w:marRight w:val="0"/>
          <w:marTop w:val="0"/>
          <w:marBottom w:val="0"/>
          <w:divBdr>
            <w:top w:val="none" w:sz="0" w:space="0" w:color="auto"/>
            <w:left w:val="none" w:sz="0" w:space="0" w:color="auto"/>
            <w:bottom w:val="none" w:sz="0" w:space="0" w:color="auto"/>
            <w:right w:val="none" w:sz="0" w:space="0" w:color="auto"/>
          </w:divBdr>
        </w:div>
        <w:div w:id="892543579">
          <w:marLeft w:val="0"/>
          <w:marRight w:val="0"/>
          <w:marTop w:val="0"/>
          <w:marBottom w:val="0"/>
          <w:divBdr>
            <w:top w:val="none" w:sz="0" w:space="0" w:color="auto"/>
            <w:left w:val="none" w:sz="0" w:space="0" w:color="auto"/>
            <w:bottom w:val="none" w:sz="0" w:space="0" w:color="auto"/>
            <w:right w:val="none" w:sz="0" w:space="0" w:color="auto"/>
          </w:divBdr>
        </w:div>
        <w:div w:id="459571109">
          <w:marLeft w:val="0"/>
          <w:marRight w:val="0"/>
          <w:marTop w:val="0"/>
          <w:marBottom w:val="0"/>
          <w:divBdr>
            <w:top w:val="none" w:sz="0" w:space="0" w:color="auto"/>
            <w:left w:val="none" w:sz="0" w:space="0" w:color="auto"/>
            <w:bottom w:val="none" w:sz="0" w:space="0" w:color="auto"/>
            <w:right w:val="none" w:sz="0" w:space="0" w:color="auto"/>
          </w:divBdr>
        </w:div>
        <w:div w:id="277565113">
          <w:marLeft w:val="0"/>
          <w:marRight w:val="0"/>
          <w:marTop w:val="0"/>
          <w:marBottom w:val="0"/>
          <w:divBdr>
            <w:top w:val="none" w:sz="0" w:space="0" w:color="auto"/>
            <w:left w:val="none" w:sz="0" w:space="0" w:color="auto"/>
            <w:bottom w:val="none" w:sz="0" w:space="0" w:color="auto"/>
            <w:right w:val="none" w:sz="0" w:space="0" w:color="auto"/>
          </w:divBdr>
        </w:div>
        <w:div w:id="580140622">
          <w:marLeft w:val="0"/>
          <w:marRight w:val="0"/>
          <w:marTop w:val="0"/>
          <w:marBottom w:val="0"/>
          <w:divBdr>
            <w:top w:val="none" w:sz="0" w:space="0" w:color="auto"/>
            <w:left w:val="none" w:sz="0" w:space="0" w:color="auto"/>
            <w:bottom w:val="none" w:sz="0" w:space="0" w:color="auto"/>
            <w:right w:val="none" w:sz="0" w:space="0" w:color="auto"/>
          </w:divBdr>
        </w:div>
        <w:div w:id="1080978427">
          <w:marLeft w:val="0"/>
          <w:marRight w:val="0"/>
          <w:marTop w:val="0"/>
          <w:marBottom w:val="0"/>
          <w:divBdr>
            <w:top w:val="none" w:sz="0" w:space="0" w:color="auto"/>
            <w:left w:val="none" w:sz="0" w:space="0" w:color="auto"/>
            <w:bottom w:val="none" w:sz="0" w:space="0" w:color="auto"/>
            <w:right w:val="none" w:sz="0" w:space="0" w:color="auto"/>
          </w:divBdr>
        </w:div>
        <w:div w:id="930429978">
          <w:marLeft w:val="0"/>
          <w:marRight w:val="0"/>
          <w:marTop w:val="0"/>
          <w:marBottom w:val="0"/>
          <w:divBdr>
            <w:top w:val="none" w:sz="0" w:space="0" w:color="auto"/>
            <w:left w:val="none" w:sz="0" w:space="0" w:color="auto"/>
            <w:bottom w:val="none" w:sz="0" w:space="0" w:color="auto"/>
            <w:right w:val="none" w:sz="0" w:space="0" w:color="auto"/>
          </w:divBdr>
        </w:div>
        <w:div w:id="1233926719">
          <w:marLeft w:val="0"/>
          <w:marRight w:val="0"/>
          <w:marTop w:val="0"/>
          <w:marBottom w:val="0"/>
          <w:divBdr>
            <w:top w:val="none" w:sz="0" w:space="0" w:color="auto"/>
            <w:left w:val="none" w:sz="0" w:space="0" w:color="auto"/>
            <w:bottom w:val="none" w:sz="0" w:space="0" w:color="auto"/>
            <w:right w:val="none" w:sz="0" w:space="0" w:color="auto"/>
          </w:divBdr>
        </w:div>
        <w:div w:id="794718231">
          <w:marLeft w:val="0"/>
          <w:marRight w:val="0"/>
          <w:marTop w:val="0"/>
          <w:marBottom w:val="0"/>
          <w:divBdr>
            <w:top w:val="none" w:sz="0" w:space="0" w:color="auto"/>
            <w:left w:val="none" w:sz="0" w:space="0" w:color="auto"/>
            <w:bottom w:val="none" w:sz="0" w:space="0" w:color="auto"/>
            <w:right w:val="none" w:sz="0" w:space="0" w:color="auto"/>
          </w:divBdr>
        </w:div>
        <w:div w:id="1108741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BAA75-472A-4FE5-B4A1-22D230A2D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1813</Words>
  <Characters>10340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Usetr</dc:creator>
  <cp:lastModifiedBy>Залина</cp:lastModifiedBy>
  <cp:revision>4</cp:revision>
  <dcterms:created xsi:type="dcterms:W3CDTF">2020-02-06T12:29:00Z</dcterms:created>
  <dcterms:modified xsi:type="dcterms:W3CDTF">2024-04-24T11:47:00Z</dcterms:modified>
</cp:coreProperties>
</file>